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noProof/>
          <w:color w:val="000000"/>
          <w:sz w:val="28"/>
          <w:szCs w:val="28"/>
          <w:u w:val="single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518160</wp:posOffset>
            </wp:positionH>
            <wp:positionV relativeFrom="page">
              <wp:posOffset>312420</wp:posOffset>
            </wp:positionV>
            <wp:extent cx="6561455" cy="17786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1455" cy="1778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28"/>
          <w:szCs w:val="28"/>
          <w:u w:val="single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28"/>
          <w:szCs w:val="28"/>
          <w:u w:val="single"/>
        </w:rPr>
      </w:pP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«Утверждаю»</w:t>
      </w: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tabs>
          <w:tab w:val="left" w:pos="2503"/>
        </w:tabs>
        <w:jc w:val="right"/>
        <w:rPr>
          <w:b/>
          <w:color w:val="000000"/>
          <w:sz w:val="8"/>
          <w:szCs w:val="8"/>
          <w:u w:val="single"/>
        </w:rPr>
      </w:pP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tabs>
          <w:tab w:val="right" w:pos="10148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испытательного центра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М.В. Морина</w:t>
      </w: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8"/>
          <w:szCs w:val="8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Протокол испытаний № ВП-7162/23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«29» марта 2023 г.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Лист 1 из </w:t>
      </w:r>
      <w:r>
        <w:rPr>
          <w:color w:val="000000"/>
        </w:rPr>
        <w:fldChar w:fldCharType="begin"/>
      </w:r>
      <w:r>
        <w:rPr>
          <w:color w:val="000000"/>
        </w:rPr>
        <w:instrText>NUMPAGES</w:instrText>
      </w:r>
      <w:r>
        <w:rPr>
          <w:color w:val="000000"/>
        </w:rPr>
        <w:fldChar w:fldCharType="end"/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Заказчик</w:t>
      </w:r>
      <w:r>
        <w:rPr>
          <w:color w:val="000000"/>
          <w:sz w:val="26"/>
          <w:szCs w:val="26"/>
        </w:rPr>
        <w:t xml:space="preserve">: </w:t>
      </w:r>
      <w:r>
        <w:rPr>
          <w:b/>
          <w:color w:val="000000"/>
          <w:sz w:val="28"/>
          <w:szCs w:val="28"/>
        </w:rPr>
        <w:t>Махов Евгений Михайлович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Объект испытаний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6"/>
          <w:szCs w:val="26"/>
        </w:rPr>
        <w:t xml:space="preserve"> Проба воды </w:t>
      </w:r>
      <w:proofErr w:type="spellStart"/>
      <w:r>
        <w:rPr>
          <w:color w:val="000000"/>
          <w:sz w:val="26"/>
          <w:szCs w:val="26"/>
        </w:rPr>
        <w:t>питьевой</w:t>
      </w:r>
      <w:r>
        <w:rPr>
          <w:color w:val="000000"/>
          <w:sz w:val="26"/>
          <w:szCs w:val="26"/>
          <w:vertAlign w:val="superscript"/>
        </w:rPr>
        <w:t>x</w:t>
      </w:r>
      <w:proofErr w:type="spellEnd"/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Акт отбора пробы</w:t>
      </w:r>
      <w:proofErr w:type="gramStart"/>
      <w:r>
        <w:rPr>
          <w:color w:val="000000"/>
          <w:sz w:val="22"/>
          <w:szCs w:val="22"/>
        </w:rPr>
        <w:t>:</w:t>
      </w:r>
      <w:r>
        <w:rPr>
          <w:color w:val="000000"/>
          <w:sz w:val="26"/>
          <w:szCs w:val="26"/>
        </w:rPr>
        <w:t xml:space="preserve"> Не</w:t>
      </w:r>
      <w:proofErr w:type="gramEnd"/>
      <w:r>
        <w:rPr>
          <w:color w:val="000000"/>
          <w:sz w:val="26"/>
          <w:szCs w:val="26"/>
        </w:rPr>
        <w:t xml:space="preserve"> предъявлен. Проба отобрана </w:t>
      </w:r>
      <w:proofErr w:type="spellStart"/>
      <w:r>
        <w:rPr>
          <w:color w:val="000000"/>
          <w:sz w:val="26"/>
          <w:szCs w:val="26"/>
        </w:rPr>
        <w:t>Заказчиком</w:t>
      </w:r>
      <w:r>
        <w:rPr>
          <w:color w:val="000000"/>
          <w:sz w:val="26"/>
          <w:szCs w:val="26"/>
          <w:vertAlign w:val="superscript"/>
        </w:rPr>
        <w:t>x</w:t>
      </w:r>
      <w:proofErr w:type="spellEnd"/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Дата отбора пробы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6"/>
          <w:szCs w:val="26"/>
        </w:rPr>
        <w:t>25.03.2023</w:t>
      </w:r>
      <w:r>
        <w:rPr>
          <w:color w:val="000000"/>
          <w:sz w:val="26"/>
          <w:szCs w:val="26"/>
          <w:vertAlign w:val="superscript"/>
        </w:rPr>
        <w:t>x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Место отбора пробы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6"/>
          <w:szCs w:val="26"/>
        </w:rPr>
        <w:t xml:space="preserve">Ивановская область, п. </w:t>
      </w:r>
      <w:proofErr w:type="spellStart"/>
      <w:r>
        <w:rPr>
          <w:color w:val="000000"/>
          <w:sz w:val="26"/>
          <w:szCs w:val="26"/>
        </w:rPr>
        <w:t>Песточки</w:t>
      </w:r>
      <w:proofErr w:type="spellEnd"/>
      <w:r>
        <w:rPr>
          <w:color w:val="000000"/>
          <w:sz w:val="26"/>
          <w:szCs w:val="26"/>
        </w:rPr>
        <w:t xml:space="preserve"> ул. Лесная д. 17, скважина №1, кадастровый номер 37:12:000000:452</w:t>
      </w:r>
      <w:r>
        <w:rPr>
          <w:color w:val="000000"/>
          <w:sz w:val="26"/>
          <w:szCs w:val="26"/>
          <w:vertAlign w:val="superscript"/>
        </w:rPr>
        <w:t>x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Дата принятия пробы в работу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6"/>
          <w:szCs w:val="26"/>
        </w:rPr>
        <w:t xml:space="preserve"> 27.03.2023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ind w:right="-200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  <w:u w:val="single"/>
        </w:rPr>
        <w:t>Даты проведения испыта</w:t>
      </w:r>
      <w:r>
        <w:rPr>
          <w:color w:val="000000"/>
          <w:sz w:val="22"/>
          <w:szCs w:val="22"/>
          <w:u w:val="single"/>
        </w:rPr>
        <w:t>ний: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6"/>
          <w:szCs w:val="26"/>
        </w:rPr>
        <w:t>27.03.2023 - 29.03.2023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ind w:right="-200"/>
        <w:rPr>
          <w:b/>
          <w:color w:val="000000"/>
        </w:rPr>
      </w:pPr>
      <w:r>
        <w:rPr>
          <w:color w:val="000000"/>
        </w:rPr>
        <w:t>x - со слов Заказчика</w:t>
      </w:r>
    </w:p>
    <w:tbl>
      <w:tblPr>
        <w:tblStyle w:val="a5"/>
        <w:tblW w:w="1014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3852"/>
        <w:gridCol w:w="1513"/>
        <w:gridCol w:w="1789"/>
        <w:gridCol w:w="2480"/>
      </w:tblGrid>
      <w:tr w:rsidR="008C3EA8">
        <w:trPr>
          <w:cantSplit/>
          <w:trHeight w:val="420"/>
          <w:tblHeader/>
        </w:trPr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Номенклатура показателей, </w:t>
            </w:r>
          </w:p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единицы измерения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 показателя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2" w:right="-4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ПДК</w:t>
            </w:r>
          </w:p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2" w:right="-4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 xml:space="preserve">(предельно допустимая концентрация), </w:t>
            </w:r>
            <w:proofErr w:type="gramStart"/>
            <w:r>
              <w:rPr>
                <w:color w:val="000000"/>
                <w:sz w:val="22"/>
                <w:szCs w:val="22"/>
              </w:rPr>
              <w:t>по</w:t>
            </w:r>
            <w:r>
              <w:rPr>
                <w:b/>
                <w:color w:val="000000"/>
                <w:sz w:val="24"/>
                <w:szCs w:val="24"/>
              </w:rPr>
              <w:t>[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1]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 испытаний</w:t>
            </w:r>
          </w:p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(ссылка на НД)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Железо общее,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0.106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57165-2016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Кальций,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12.5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25 - 130*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57165-2016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Магний,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57165-2016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Натрий,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57165-2016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Калий,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20*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57165-2016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Нитраты,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45.0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ФР.1.31.2005.01774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Нитриты,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&lt; 0</w:t>
            </w:r>
            <w:proofErr w:type="gramEnd"/>
            <w:r>
              <w:rPr>
                <w:sz w:val="24"/>
                <w:szCs w:val="24"/>
              </w:rPr>
              <w:t>.02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3.0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ПНД Ф 14.1:2:4.3-95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 xml:space="preserve">Щелочность общая, </w:t>
            </w:r>
            <w:proofErr w:type="spellStart"/>
            <w:r>
              <w:rPr>
                <w:sz w:val="24"/>
                <w:szCs w:val="24"/>
              </w:rPr>
              <w:t>ммоль-экв</w:t>
            </w:r>
            <w:proofErr w:type="spellEnd"/>
            <w:r>
              <w:rPr>
                <w:sz w:val="24"/>
                <w:szCs w:val="24"/>
              </w:rPr>
              <w:t>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0.5 - 6.5*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31957-2012 (метод А)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Гидрокарбонаты,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30 - 400*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31957-2012 (метод А)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Жесткость общая, °Ж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31954-2012 (метод А)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 xml:space="preserve">Водородный показатель (рН), ед. </w:t>
            </w:r>
            <w:proofErr w:type="spellStart"/>
            <w:r>
              <w:rPr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6.0 - 9.0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ФР.1.31.2005.01774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Нефтепродукты (суммарно</w:t>
            </w:r>
            <w:proofErr w:type="gramStart"/>
            <w:r>
              <w:rPr>
                <w:sz w:val="24"/>
                <w:szCs w:val="24"/>
              </w:rPr>
              <w:t>) ,</w:t>
            </w:r>
            <w:proofErr w:type="gramEnd"/>
            <w:r>
              <w:rPr>
                <w:sz w:val="24"/>
                <w:szCs w:val="24"/>
              </w:rPr>
              <w:t xml:space="preserve">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&lt; 0</w:t>
            </w:r>
            <w:proofErr w:type="gramEnd"/>
            <w:r>
              <w:rPr>
                <w:sz w:val="24"/>
                <w:szCs w:val="24"/>
              </w:rPr>
              <w:t>.005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ПНД Ф 14.1:2:4.128-98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Мутность, ЕМФ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ПНД Ф 14.1:2:3:4.213-05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Цветность, градусы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proofErr w:type="gramStart"/>
            <w:r>
              <w:rPr>
                <w:sz w:val="24"/>
                <w:szCs w:val="24"/>
              </w:rPr>
              <w:t>&lt; 1</w:t>
            </w:r>
            <w:proofErr w:type="gramEnd"/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31868-2012 (метод Б)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Привкус, баллы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57164-2016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Запах, баллы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Р 57164-2016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roofErr w:type="spellStart"/>
            <w:r>
              <w:rPr>
                <w:sz w:val="24"/>
                <w:szCs w:val="24"/>
              </w:rPr>
              <w:t>Перманганатная</w:t>
            </w:r>
            <w:proofErr w:type="spellEnd"/>
            <w:r>
              <w:rPr>
                <w:sz w:val="24"/>
                <w:szCs w:val="24"/>
              </w:rPr>
              <w:t xml:space="preserve"> окисляемость, </w:t>
            </w:r>
            <w:proofErr w:type="spellStart"/>
            <w:r>
              <w:rPr>
                <w:sz w:val="24"/>
                <w:szCs w:val="24"/>
              </w:rPr>
              <w:t>мгО</w:t>
            </w:r>
            <w:proofErr w:type="spellEnd"/>
            <w:r>
              <w:rPr>
                <w:sz w:val="24"/>
                <w:szCs w:val="24"/>
              </w:rPr>
              <w:t>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ПНД Ф 14.1:2:4.154-99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Ион аммония,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ПНД Ф 14.2:4.209-05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Сульфаты,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500.0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ГОСТ 31940-2012, метод 3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Хлориды,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350.0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ФР1.31.2005.01774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Фториды,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ФР.1.31.2005.01774</w:t>
            </w:r>
          </w:p>
        </w:tc>
      </w:tr>
      <w:tr w:rsidR="008C3EA8"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8C3EA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r>
              <w:rPr>
                <w:sz w:val="24"/>
                <w:szCs w:val="24"/>
              </w:rPr>
              <w:t>Общая минерализация (сухой остаток),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7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3EA8" w:rsidRDefault="000C01A1">
            <w:pPr>
              <w:jc w:val="center"/>
            </w:pPr>
            <w:r>
              <w:rPr>
                <w:sz w:val="18"/>
                <w:szCs w:val="18"/>
              </w:rPr>
              <w:t>ПНД Ф 14.1:2:4.261-10 (п. 11.1)</w:t>
            </w:r>
          </w:p>
        </w:tc>
      </w:tr>
    </w:tbl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2"/>
          <w:szCs w:val="12"/>
        </w:rPr>
      </w:pPr>
    </w:p>
    <w:p w:rsidR="008C3EA8" w:rsidRDefault="000C01A1">
      <w:r>
        <w:rPr>
          <w:sz w:val="22"/>
          <w:szCs w:val="22"/>
        </w:rPr>
        <w:t>[1] - СанПиН 1.2.3685-21(раздел III "Нормативы качества и безопасности воды", табл. 3.1, 3.3, 3.5, 3.12, 3.13)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8C3EA8" w:rsidRDefault="000C01A1">
      <w:r>
        <w:rPr>
          <w:sz w:val="22"/>
          <w:szCs w:val="22"/>
        </w:rPr>
        <w:t>* - Нормативы физиологической полноценности питьевой воды - условное соответствие требованиям СанПиН 2.1.4.1116-02 «Питьевая вода. Гигиенические требования к качеству воды, расфасованной в емкости. Контроль качества»</w:t>
      </w: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12"/>
          <w:szCs w:val="12"/>
          <w:highlight w:val="white"/>
        </w:rPr>
      </w:pP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i/>
          <w:color w:val="222222"/>
          <w:sz w:val="22"/>
          <w:szCs w:val="22"/>
          <w:highlight w:val="white"/>
        </w:rPr>
        <w:t>Протокол испытаний распространяется то</w:t>
      </w:r>
      <w:r>
        <w:rPr>
          <w:i/>
          <w:color w:val="222222"/>
          <w:sz w:val="22"/>
          <w:szCs w:val="22"/>
          <w:highlight w:val="white"/>
        </w:rPr>
        <w:t>лько на образцы, подвергнутые испытаниям.</w:t>
      </w:r>
      <w:r>
        <w:rPr>
          <w:i/>
          <w:color w:val="222222"/>
          <w:sz w:val="22"/>
          <w:szCs w:val="22"/>
        </w:rPr>
        <w:br/>
        <w:t>Данный протокол не может быть воспроизведен не в полном объеме без разрешения ИЦ ООО «ГИЦ ПВ», во избежание искажения информации.</w:t>
      </w:r>
    </w:p>
    <w:p w:rsidR="008C3EA8" w:rsidRDefault="000C01A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12"/>
          <w:szCs w:val="12"/>
        </w:rPr>
      </w:pPr>
      <w:r>
        <w:rPr>
          <w:i/>
          <w:color w:val="222222"/>
          <w:sz w:val="22"/>
          <w:szCs w:val="22"/>
        </w:rPr>
        <w:t>ИЦ не несет ответственности за отбор проб Заказчиком и предоставление им информации, влияющей на достоверность результатов испытаний.</w:t>
      </w:r>
    </w:p>
    <w:tbl>
      <w:tblPr>
        <w:tblStyle w:val="a6"/>
        <w:tblW w:w="1013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8"/>
        <w:gridCol w:w="4188"/>
      </w:tblGrid>
      <w:tr w:rsidR="008C3EA8">
        <w:tc>
          <w:tcPr>
            <w:tcW w:w="10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Ответственный за проведение испытаний:</w:t>
            </w:r>
          </w:p>
        </w:tc>
      </w:tr>
      <w:tr w:rsidR="008C3EA8">
        <w:tc>
          <w:tcPr>
            <w:tcW w:w="5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эксперт по научно-методической работе</w:t>
            </w:r>
          </w:p>
        </w:tc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EA8" w:rsidRDefault="000C01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22222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 П.С. Иванов</w:t>
            </w:r>
          </w:p>
        </w:tc>
      </w:tr>
    </w:tbl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222222"/>
          <w:sz w:val="16"/>
          <w:szCs w:val="16"/>
        </w:rPr>
      </w:pPr>
    </w:p>
    <w:p w:rsidR="008C3EA8" w:rsidRDefault="008C3EA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sectPr w:rsidR="008C3EA8">
      <w:headerReference w:type="default" r:id="rId8"/>
      <w:footerReference w:type="default" r:id="rId9"/>
      <w:footerReference w:type="first" r:id="rId10"/>
      <w:pgSz w:w="11906" w:h="16838"/>
      <w:pgMar w:top="851" w:right="794" w:bottom="907" w:left="96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A1" w:rsidRDefault="000C01A1">
      <w:r>
        <w:separator/>
      </w:r>
    </w:p>
  </w:endnote>
  <w:endnote w:type="continuationSeparator" w:id="0">
    <w:p w:rsidR="000C01A1" w:rsidRDefault="000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EA8" w:rsidRDefault="000C01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16B14">
      <w:rPr>
        <w:color w:val="000000"/>
      </w:rPr>
      <w:fldChar w:fldCharType="separate"/>
    </w:r>
    <w:r w:rsidR="00216B14">
      <w:rPr>
        <w:noProof/>
        <w:color w:val="000000"/>
      </w:rPr>
      <w:t>2</w:t>
    </w:r>
    <w:r>
      <w:rPr>
        <w:color w:val="000000"/>
      </w:rPr>
      <w:fldChar w:fldCharType="end"/>
    </w:r>
  </w:p>
  <w:p w:rsidR="008C3EA8" w:rsidRDefault="008C3E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2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EA8" w:rsidRDefault="008C3E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8C3EA8" w:rsidRDefault="008C3EA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A1" w:rsidRDefault="000C01A1">
      <w:r>
        <w:separator/>
      </w:r>
    </w:p>
  </w:footnote>
  <w:footnote w:type="continuationSeparator" w:id="0">
    <w:p w:rsidR="000C01A1" w:rsidRDefault="000C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EA8" w:rsidRDefault="000C01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76" w:lineRule="auto"/>
      <w:jc w:val="right"/>
      <w:rPr>
        <w:i/>
        <w:color w:val="000000"/>
      </w:rPr>
    </w:pPr>
    <w:r>
      <w:rPr>
        <w:i/>
        <w:color w:val="000000"/>
      </w:rPr>
      <w:t xml:space="preserve">Лист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216B14">
      <w:rPr>
        <w:color w:val="000000"/>
      </w:rPr>
      <w:fldChar w:fldCharType="separate"/>
    </w:r>
    <w:r w:rsidR="00216B14">
      <w:rPr>
        <w:noProof/>
        <w:color w:val="000000"/>
      </w:rPr>
      <w:t>2</w:t>
    </w:r>
    <w:r>
      <w:rPr>
        <w:color w:val="000000"/>
      </w:rPr>
      <w:fldChar w:fldCharType="end"/>
    </w:r>
    <w:r>
      <w:rPr>
        <w:i/>
        <w:color w:val="000000"/>
      </w:rPr>
      <w:t xml:space="preserve"> из 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216B14">
      <w:rPr>
        <w:color w:val="000000"/>
      </w:rPr>
      <w:fldChar w:fldCharType="separate"/>
    </w:r>
    <w:r w:rsidR="00216B14">
      <w:rPr>
        <w:noProof/>
        <w:color w:val="000000"/>
      </w:rPr>
      <w:t>2</w:t>
    </w:r>
    <w:r>
      <w:rPr>
        <w:color w:val="000000"/>
      </w:rPr>
      <w:fldChar w:fldCharType="end"/>
    </w:r>
    <w:r>
      <w:rPr>
        <w:i/>
        <w:color w:val="000000"/>
      </w:rPr>
      <w:t xml:space="preserve"> Протокола испытаний №</w:t>
    </w:r>
    <w:r>
      <w:rPr>
        <w:color w:val="808080"/>
      </w:rPr>
      <w:t>[Тема]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90A79"/>
    <w:multiLevelType w:val="multilevel"/>
    <w:tmpl w:val="DEAE780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A8"/>
    <w:rsid w:val="000C01A1"/>
    <w:rsid w:val="00216B14"/>
    <w:rsid w:val="008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9253A-1E18-4A6A-BAB8-6961251D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jc w:val="center"/>
      <w:outlineLvl w:val="1"/>
    </w:pPr>
    <w:rPr>
      <w:color w:val="000000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e.mahov</dc:creator>
  <cp:lastModifiedBy>e.mahov</cp:lastModifiedBy>
  <cp:revision>2</cp:revision>
  <dcterms:created xsi:type="dcterms:W3CDTF">2023-10-31T12:54:00Z</dcterms:created>
  <dcterms:modified xsi:type="dcterms:W3CDTF">2023-10-31T12:54:00Z</dcterms:modified>
</cp:coreProperties>
</file>